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3C" w:rsidRPr="00D61C3C" w:rsidRDefault="00D61C3C" w:rsidP="00D61C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61C3C">
        <w:rPr>
          <w:rFonts w:ascii="Verdana" w:eastAsia="Times New Roman" w:hAnsi="Verdana" w:cs="Times New Roman"/>
          <w:color w:val="000000"/>
          <w:lang w:eastAsia="ru-RU"/>
        </w:rPr>
        <w:t>Путь ребёнка до школы: о чём следует заранее позаботиться родителям?</w:t>
      </w:r>
    </w:p>
    <w:p w:rsidR="00D61C3C" w:rsidRPr="00D61C3C" w:rsidRDefault="00D61C3C" w:rsidP="00D6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3C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D61C3C" w:rsidRPr="00D61C3C" w:rsidRDefault="00D61C3C" w:rsidP="00D61C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61C3C">
        <w:rPr>
          <w:rFonts w:ascii="Verdana" w:eastAsia="Times New Roman" w:hAnsi="Verdana" w:cs="Times New Roman"/>
          <w:color w:val="000000"/>
          <w:lang w:eastAsia="ru-RU"/>
        </w:rPr>
        <w:t>Перед началом учебного года важно позаботиться о многих факторах, обеспечивающих безопасность ребёнка. Одним из таких является путь от дома до школы и обратно.</w:t>
      </w:r>
    </w:p>
    <w:p w:rsidR="00D61C3C" w:rsidRPr="00D61C3C" w:rsidRDefault="00D61C3C" w:rsidP="00D6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3C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D61C3C" w:rsidRPr="00D61C3C" w:rsidRDefault="00D61C3C" w:rsidP="00D61C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61C3C">
        <w:rPr>
          <w:rFonts w:ascii="Verdana" w:eastAsia="Times New Roman" w:hAnsi="Verdana" w:cs="Times New Roman"/>
          <w:color w:val="000000"/>
          <w:lang w:eastAsia="ru-RU"/>
        </w:rPr>
        <w:t>Ещё раз повторите с ребёнком правила безопасного перехода проезжей части дороги.</w:t>
      </w:r>
    </w:p>
    <w:p w:rsidR="00D61C3C" w:rsidRPr="00D61C3C" w:rsidRDefault="00D61C3C" w:rsidP="00D6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3C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D61C3C" w:rsidRPr="00D61C3C" w:rsidRDefault="00D61C3C" w:rsidP="00D61C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61C3C">
        <w:rPr>
          <w:rFonts w:ascii="Verdana" w:eastAsia="Times New Roman" w:hAnsi="Verdana" w:cs="Times New Roman"/>
          <w:color w:val="000000"/>
          <w:lang w:eastAsia="ru-RU"/>
        </w:rPr>
        <w:t>Расскажите ему, что необходимо переходить дорогу только по пешеходному переходу и на зелёный сигнал пешеходного светофора, убедившись в безопасности.</w:t>
      </w:r>
    </w:p>
    <w:p w:rsidR="00D61C3C" w:rsidRPr="00D61C3C" w:rsidRDefault="00D61C3C" w:rsidP="00D6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3C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D61C3C" w:rsidRPr="00D61C3C" w:rsidRDefault="00D61C3C" w:rsidP="00D61C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61C3C">
        <w:rPr>
          <w:rFonts w:ascii="Verdana" w:eastAsia="Times New Roman" w:hAnsi="Verdana" w:cs="Times New Roman"/>
          <w:color w:val="000000"/>
          <w:lang w:eastAsia="ru-RU"/>
        </w:rPr>
        <w:t>Если пешеходный переход на пути к школе не регулируется светофором, отнеситесь внимательно к приближающимся автомобилям. Сначала пропустите все транспортные средства, убедитесь в безопасности перехода и только потом начинайте движение. </w:t>
      </w:r>
    </w:p>
    <w:p w:rsidR="00D61C3C" w:rsidRPr="00D61C3C" w:rsidRDefault="00D61C3C" w:rsidP="00D6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3C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D61C3C" w:rsidRPr="00D61C3C" w:rsidRDefault="00D61C3C" w:rsidP="00D61C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61C3C">
        <w:rPr>
          <w:rFonts w:ascii="Verdana" w:eastAsia="Times New Roman" w:hAnsi="Verdana" w:cs="Times New Roman"/>
          <w:color w:val="000000"/>
          <w:lang w:eastAsia="ru-RU"/>
        </w:rPr>
        <w:t>Даже во время движения по пешеходному переходу необходимо оставаться внимательным. За подъезжающими крупными автомобилями и автобусами могут быть не видны другие машины.</w:t>
      </w:r>
    </w:p>
    <w:p w:rsidR="0020150C" w:rsidRDefault="00D61C3C">
      <w:pPr>
        <w:rPr>
          <w:rFonts w:ascii="Times New Roman" w:hAnsi="Times New Roman" w:cs="Times New Roman"/>
        </w:rPr>
      </w:pPr>
    </w:p>
    <w:p w:rsidR="00D61C3C" w:rsidRDefault="00D61C3C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45pt;height:405.45pt">
            <v:imagedata r:id="rId4" o:title="1"/>
          </v:shape>
        </w:pict>
      </w:r>
      <w:bookmarkEnd w:id="0"/>
    </w:p>
    <w:p w:rsidR="00D61C3C" w:rsidRDefault="00D61C3C">
      <w:pPr>
        <w:rPr>
          <w:rFonts w:ascii="Times New Roman" w:hAnsi="Times New Roman" w:cs="Times New Roman"/>
        </w:rPr>
      </w:pPr>
    </w:p>
    <w:p w:rsidR="00D61C3C" w:rsidRDefault="00D6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6" type="#_x0000_t75" style="width:522.95pt;height:522.95pt">
            <v:imagedata r:id="rId5" o:title="2"/>
          </v:shape>
        </w:pict>
      </w:r>
    </w:p>
    <w:p w:rsidR="00D61C3C" w:rsidRDefault="00D61C3C">
      <w:pPr>
        <w:rPr>
          <w:rFonts w:ascii="Times New Roman" w:hAnsi="Times New Roman" w:cs="Times New Roman"/>
        </w:rPr>
      </w:pPr>
    </w:p>
    <w:p w:rsidR="00D61C3C" w:rsidRDefault="00D6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7" type="#_x0000_t75" style="width:522.95pt;height:522.95pt">
            <v:imagedata r:id="rId6" o:title="3"/>
          </v:shape>
        </w:pict>
      </w:r>
    </w:p>
    <w:p w:rsidR="00D61C3C" w:rsidRDefault="00D61C3C">
      <w:pPr>
        <w:rPr>
          <w:rFonts w:ascii="Times New Roman" w:hAnsi="Times New Roman" w:cs="Times New Roman"/>
        </w:rPr>
      </w:pPr>
    </w:p>
    <w:p w:rsidR="00D61C3C" w:rsidRDefault="00D61C3C">
      <w:pPr>
        <w:rPr>
          <w:rFonts w:ascii="Times New Roman" w:hAnsi="Times New Roman" w:cs="Times New Roman"/>
        </w:rPr>
      </w:pPr>
    </w:p>
    <w:p w:rsidR="00D61C3C" w:rsidRDefault="00D6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8" type="#_x0000_t75" style="width:522.95pt;height:522.95pt">
            <v:imagedata r:id="rId7" o:title="4"/>
          </v:shape>
        </w:pict>
      </w:r>
    </w:p>
    <w:p w:rsidR="00D61C3C" w:rsidRPr="00D61C3C" w:rsidRDefault="00D6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9" type="#_x0000_t75" style="width:522.95pt;height:522.95pt">
            <v:imagedata r:id="rId8" o:title="5"/>
          </v:shape>
        </w:pict>
      </w:r>
    </w:p>
    <w:sectPr w:rsidR="00D61C3C" w:rsidRPr="00D61C3C" w:rsidSect="00D61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3C"/>
    <w:rsid w:val="00071D4E"/>
    <w:rsid w:val="00D61C3C"/>
    <w:rsid w:val="00E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F3D3C-E057-4C31-B22E-EEC76443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2024-03-04T04:49:00Z</cp:lastPrinted>
  <dcterms:created xsi:type="dcterms:W3CDTF">2024-03-04T04:49:00Z</dcterms:created>
  <dcterms:modified xsi:type="dcterms:W3CDTF">2024-03-04T04:59:00Z</dcterms:modified>
</cp:coreProperties>
</file>